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529CF51E"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 xml:space="preserve">PROCUREMENT OF </w:t>
      </w:r>
      <w:r>
        <w:rPr>
          <w:rFonts w:asciiTheme="minorHAnsi" w:hAnsiTheme="minorHAnsi" w:cstheme="minorHAnsi"/>
          <w:b/>
          <w:color w:val="0070C0"/>
          <w:sz w:val="36"/>
          <w:szCs w:val="36"/>
          <w:lang w:val="en-GB"/>
        </w:rPr>
        <w:t>1</w:t>
      </w:r>
      <w:r w:rsidRPr="002A1AEA">
        <w:rPr>
          <w:rFonts w:asciiTheme="minorHAnsi" w:hAnsiTheme="minorHAnsi" w:cstheme="minorHAnsi"/>
          <w:b/>
          <w:color w:val="0070C0"/>
          <w:sz w:val="36"/>
          <w:szCs w:val="36"/>
          <w:lang w:val="en-GB"/>
        </w:rPr>
        <w:t xml:space="preserve"> UNIT OF 2</w:t>
      </w:r>
      <w:r>
        <w:rPr>
          <w:rFonts w:asciiTheme="minorHAnsi" w:hAnsiTheme="minorHAnsi" w:cstheme="minorHAnsi"/>
          <w:b/>
          <w:color w:val="0070C0"/>
          <w:sz w:val="36"/>
          <w:szCs w:val="36"/>
          <w:lang w:val="en-GB"/>
        </w:rPr>
        <w:t>-</w:t>
      </w:r>
      <w:r w:rsidRPr="002A1AEA">
        <w:rPr>
          <w:rFonts w:asciiTheme="minorHAnsi" w:hAnsiTheme="minorHAnsi" w:cstheme="minorHAnsi"/>
          <w:b/>
          <w:color w:val="0070C0"/>
          <w:sz w:val="36"/>
          <w:szCs w:val="36"/>
          <w:lang w:val="en-GB"/>
        </w:rPr>
        <w:t xml:space="preserve">TONS </w:t>
      </w:r>
      <w:r w:rsidR="005D0A23">
        <w:rPr>
          <w:rFonts w:asciiTheme="minorHAnsi" w:hAnsiTheme="minorHAnsi" w:cstheme="minorHAnsi"/>
          <w:b/>
          <w:color w:val="0070C0"/>
          <w:sz w:val="36"/>
          <w:szCs w:val="36"/>
          <w:lang w:val="en-GB"/>
        </w:rPr>
        <w:t xml:space="preserve">TOYOTA DYNA </w:t>
      </w:r>
      <w:r w:rsidRPr="002A1AEA">
        <w:rPr>
          <w:rFonts w:asciiTheme="minorHAnsi" w:hAnsiTheme="minorHAnsi" w:cstheme="minorHAnsi"/>
          <w:b/>
          <w:color w:val="0070C0"/>
          <w:sz w:val="36"/>
          <w:szCs w:val="36"/>
          <w:lang w:val="en-GB"/>
        </w:rPr>
        <w:t>TRUCK</w:t>
      </w:r>
    </w:p>
    <w:p w14:paraId="7DE98D9E" w14:textId="7ED192DE"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2A1AEA">
        <w:rPr>
          <w:rStyle w:val="Strong"/>
          <w:b/>
          <w:bCs w:val="0"/>
          <w:sz w:val="24"/>
          <w:szCs w:val="24"/>
        </w:rPr>
        <w:t>09-G007-23</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4F93AB81"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Vehicles are available for purchase at warehouse</w:t>
            </w:r>
            <w:r w:rsidR="00D931AA">
              <w:rPr>
                <w:rFonts w:asciiTheme="minorHAnsi" w:hAnsiTheme="minorHAnsi"/>
                <w:kern w:val="2"/>
                <w:sz w:val="22"/>
                <w:szCs w:val="22"/>
                <w:lang w:val="en-GB" w:eastAsia="ko-KR"/>
              </w:rPr>
              <w:t xml:space="preserve"> will be the priority in the process </w:t>
            </w:r>
            <w:r w:rsidR="00D931AA" w:rsidRPr="00263245">
              <w:rPr>
                <w:rFonts w:asciiTheme="minorHAnsi" w:hAnsiTheme="minorHAnsi"/>
                <w:b/>
                <w:bCs/>
                <w:kern w:val="2"/>
                <w:sz w:val="22"/>
                <w:szCs w:val="22"/>
                <w:lang w:val="en-GB" w:eastAsia="ko-KR"/>
              </w:rPr>
              <w:t>(</w:t>
            </w:r>
            <w:r w:rsidR="00263245" w:rsidRPr="00263245">
              <w:rPr>
                <w:rFonts w:asciiTheme="minorHAnsi" w:hAnsiTheme="minorHAnsi"/>
                <w:b/>
                <w:bCs/>
                <w:kern w:val="2"/>
                <w:sz w:val="22"/>
                <w:szCs w:val="22"/>
                <w:lang w:val="en-GB" w:eastAsia="ko-KR"/>
              </w:rPr>
              <w:t>35</w:t>
            </w:r>
            <w:r w:rsidR="00D931AA" w:rsidRPr="00263245">
              <w:rPr>
                <w:rFonts w:asciiTheme="minorHAnsi" w:hAnsiTheme="minorHAnsi"/>
                <w:b/>
                <w:bCs/>
                <w:kern w:val="2"/>
                <w:sz w:val="22"/>
                <w:szCs w:val="22"/>
                <w:lang w:val="en-GB" w:eastAsia="ko-KR"/>
              </w:rPr>
              <w:t>mrks)</w:t>
            </w:r>
          </w:p>
          <w:p w14:paraId="185C9240" w14:textId="4222739F"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on both order</w:t>
            </w:r>
            <w:r w:rsidR="00263245">
              <w:rPr>
                <w:rFonts w:asciiTheme="minorHAnsi" w:hAnsiTheme="minorHAnsi"/>
                <w:kern w:val="2"/>
                <w:sz w:val="22"/>
                <w:szCs w:val="22"/>
                <w:lang w:eastAsia="ko-KR"/>
              </w:rPr>
              <w:t>ing</w:t>
            </w:r>
            <w:r w:rsidR="00D931AA">
              <w:rPr>
                <w:rFonts w:asciiTheme="minorHAnsi" w:hAnsiTheme="minorHAnsi"/>
                <w:kern w:val="2"/>
                <w:sz w:val="22"/>
                <w:szCs w:val="22"/>
                <w:lang w:eastAsia="ko-KR"/>
              </w:rPr>
              <w:t xml:space="preserve"> and deliver</w:t>
            </w:r>
            <w:r w:rsidR="00263245">
              <w:rPr>
                <w:rFonts w:asciiTheme="minorHAnsi" w:hAnsiTheme="minorHAnsi"/>
                <w:kern w:val="2"/>
                <w:sz w:val="22"/>
                <w:szCs w:val="22"/>
                <w:lang w:eastAsia="ko-KR"/>
              </w:rPr>
              <w:t>ing</w:t>
            </w:r>
            <w:r w:rsidR="00D931AA">
              <w:rPr>
                <w:rFonts w:asciiTheme="minorHAnsi" w:hAnsiTheme="minorHAnsi"/>
                <w:kern w:val="2"/>
                <w:sz w:val="22"/>
                <w:szCs w:val="22"/>
                <w:lang w:eastAsia="ko-KR"/>
              </w:rPr>
              <w:t xml:space="preserve"> of goods </w:t>
            </w:r>
            <w:r w:rsidR="00263245" w:rsidRPr="00263245">
              <w:rPr>
                <w:rFonts w:asciiTheme="minorHAnsi" w:hAnsiTheme="minorHAnsi"/>
                <w:b/>
                <w:bCs/>
                <w:kern w:val="2"/>
                <w:sz w:val="22"/>
                <w:szCs w:val="22"/>
                <w:lang w:eastAsia="ko-KR"/>
              </w:rPr>
              <w:t>(</w:t>
            </w:r>
            <w:r w:rsidR="00171716">
              <w:rPr>
                <w:rFonts w:asciiTheme="minorHAnsi" w:hAnsiTheme="minorHAnsi"/>
                <w:b/>
                <w:bCs/>
                <w:kern w:val="2"/>
                <w:sz w:val="22"/>
                <w:szCs w:val="22"/>
                <w:lang w:eastAsia="ko-KR"/>
              </w:rPr>
              <w:t>1</w:t>
            </w:r>
            <w:r w:rsidR="00263245" w:rsidRPr="00263245">
              <w:rPr>
                <w:rFonts w:asciiTheme="minorHAnsi" w:hAnsiTheme="minorHAnsi"/>
                <w:b/>
                <w:bCs/>
                <w:kern w:val="2"/>
                <w:sz w:val="22"/>
                <w:szCs w:val="22"/>
                <w:lang w:eastAsia="ko-KR"/>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3158155B"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Most recent year of vehicle production</w:t>
            </w:r>
          </w:p>
          <w:p w14:paraId="1B3808FF"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Size and capacity of vehicle</w:t>
            </w:r>
          </w:p>
          <w:p w14:paraId="4FBDD64F" w14:textId="2FACD360"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Kilometres </w:t>
            </w:r>
            <w:r w:rsidR="009C01A5" w:rsidRPr="00D35503">
              <w:rPr>
                <w:rFonts w:asciiTheme="minorHAnsi" w:hAnsiTheme="minorHAnsi"/>
                <w:kern w:val="2"/>
                <w:sz w:val="22"/>
                <w:szCs w:val="22"/>
                <w:lang w:val="en-GB" w:eastAsia="ko-KR"/>
              </w:rPr>
              <w:t>driven.</w:t>
            </w:r>
            <w:r w:rsidRPr="00D35503">
              <w:rPr>
                <w:rFonts w:asciiTheme="minorHAnsi" w:hAnsiTheme="minorHAnsi"/>
                <w:kern w:val="2"/>
                <w:sz w:val="22"/>
                <w:szCs w:val="22"/>
                <w:lang w:val="en-GB" w:eastAsia="ko-KR"/>
              </w:rPr>
              <w:t xml:space="preserve"> </w:t>
            </w:r>
          </w:p>
          <w:p w14:paraId="40D36CF7"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Spare parts availability at local dealers </w:t>
            </w:r>
          </w:p>
          <w:p w14:paraId="0A081886"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Vehicle manual for routine maintenance</w:t>
            </w:r>
          </w:p>
          <w:p w14:paraId="73A18985"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Warranty period</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64EC7" w14:textId="77777777" w:rsidR="00B7198F" w:rsidRDefault="00B7198F">
      <w:r>
        <w:separator/>
      </w:r>
    </w:p>
  </w:endnote>
  <w:endnote w:type="continuationSeparator" w:id="0">
    <w:p w14:paraId="3C432365" w14:textId="77777777" w:rsidR="00B7198F" w:rsidRDefault="00B7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3DBDB7D2" w:rsidR="00D15CF2" w:rsidRDefault="004878F3" w:rsidP="004878F3">
    <w:pPr>
      <w:pStyle w:val="Footer"/>
    </w:pPr>
    <w:r>
      <w:fldChar w:fldCharType="begin"/>
    </w:r>
    <w:r>
      <w:instrText xml:space="preserve"> DATE \@ "yyyy-MM-dd" </w:instrText>
    </w:r>
    <w:r>
      <w:fldChar w:fldCharType="separate"/>
    </w:r>
    <w:r w:rsidR="005D0A23">
      <w:rPr>
        <w:noProof/>
      </w:rPr>
      <w:t>2023-11-23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DDF7" w14:textId="77777777" w:rsidR="00B7198F" w:rsidRDefault="00B7198F">
      <w:r>
        <w:separator/>
      </w:r>
    </w:p>
  </w:footnote>
  <w:footnote w:type="continuationSeparator" w:id="0">
    <w:p w14:paraId="22957C76" w14:textId="77777777" w:rsidR="00B7198F" w:rsidRDefault="00B71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8"/>
  </w:num>
  <w:num w:numId="3" w16cid:durableId="663512757">
    <w:abstractNumId w:val="7"/>
  </w:num>
  <w:num w:numId="4" w16cid:durableId="1272081344">
    <w:abstractNumId w:val="6"/>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1</Pages>
  <Words>752</Words>
  <Characters>4290</Characters>
  <Application>Microsoft Office Word</Application>
  <DocSecurity>0</DocSecurity>
  <Lines>35</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10</cp:revision>
  <cp:lastPrinted>2016-10-18T02:57:00Z</cp:lastPrinted>
  <dcterms:created xsi:type="dcterms:W3CDTF">2023-06-05T21:16:00Z</dcterms:created>
  <dcterms:modified xsi:type="dcterms:W3CDTF">2023-11-22T22:42:00Z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